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1414" w14:textId="77777777" w:rsidR="00DD4A3C" w:rsidRPr="00066B9B" w:rsidRDefault="00DD4A3C">
      <w:pPr>
        <w:rPr>
          <w:b/>
        </w:rPr>
      </w:pPr>
      <w:r w:rsidRPr="00066B9B">
        <w:rPr>
          <w:b/>
        </w:rPr>
        <w:t>Verksamhetsberättelse för Svensk Trafikmedicinsk Förening (STMF)</w:t>
      </w:r>
    </w:p>
    <w:p w14:paraId="3144F0C0" w14:textId="4002B785" w:rsidR="00DD4A3C" w:rsidRDefault="00DD4A3C">
      <w:r>
        <w:t xml:space="preserve">Sektion av Svenska Läkaresällskapet, omfattande tiden 1 januari </w:t>
      </w:r>
      <w:proofErr w:type="gramStart"/>
      <w:r w:rsidR="00B6443B">
        <w:t>20</w:t>
      </w:r>
      <w:r w:rsidR="00114834">
        <w:t>2</w:t>
      </w:r>
      <w:r w:rsidR="00404A4F">
        <w:t>1</w:t>
      </w:r>
      <w:r>
        <w:t xml:space="preserve"> -31</w:t>
      </w:r>
      <w:proofErr w:type="gramEnd"/>
      <w:r>
        <w:t xml:space="preserve"> december 20</w:t>
      </w:r>
      <w:r w:rsidR="00114834">
        <w:t>2</w:t>
      </w:r>
      <w:r w:rsidR="00404A4F">
        <w:t>1</w:t>
      </w:r>
    </w:p>
    <w:p w14:paraId="3CD4B30B" w14:textId="77777777" w:rsidR="00DD4A3C" w:rsidRDefault="00DD4A3C"/>
    <w:p w14:paraId="46E5824D" w14:textId="77777777" w:rsidR="00DD4A3C" w:rsidRDefault="00DD4A3C"/>
    <w:p w14:paraId="6DC4A946" w14:textId="77777777" w:rsidR="00DD4A3C" w:rsidRPr="00066B9B" w:rsidRDefault="00DD4A3C">
      <w:pPr>
        <w:rPr>
          <w:b/>
        </w:rPr>
      </w:pPr>
      <w:r w:rsidRPr="00066B9B">
        <w:rPr>
          <w:b/>
        </w:rPr>
        <w:t xml:space="preserve">Styrelsen </w:t>
      </w:r>
    </w:p>
    <w:p w14:paraId="2C9ED273" w14:textId="77777777" w:rsidR="00DD4A3C" w:rsidRDefault="00DD4A3C"/>
    <w:p w14:paraId="63FC4E88" w14:textId="77777777" w:rsidR="00DD4A3C" w:rsidRDefault="00DD4A3C">
      <w:r>
        <w:t>Styrelsen har under verksamhetsåret utgjorts av:</w:t>
      </w:r>
    </w:p>
    <w:p w14:paraId="615D9F8E" w14:textId="77777777" w:rsidR="00DD4A3C" w:rsidRDefault="00DD4A3C"/>
    <w:p w14:paraId="5FBEF6DB" w14:textId="75227B09" w:rsidR="00DD4A3C" w:rsidRDefault="00DD4A3C">
      <w:r>
        <w:t>Ordförande</w:t>
      </w:r>
      <w:r>
        <w:tab/>
      </w:r>
      <w:r>
        <w:tab/>
      </w:r>
      <w:r w:rsidR="00B6443B">
        <w:t>Lars Englund</w:t>
      </w:r>
    </w:p>
    <w:p w14:paraId="3C111B75" w14:textId="41F668A2" w:rsidR="00DD4A3C" w:rsidRDefault="00DD4A3C">
      <w:r>
        <w:t>Sekreterare</w:t>
      </w:r>
      <w:r>
        <w:tab/>
      </w:r>
      <w:r>
        <w:tab/>
        <w:t>Birgitta Stener</w:t>
      </w:r>
      <w:r w:rsidR="00B6443B">
        <w:t>-</w:t>
      </w:r>
      <w:proofErr w:type="spellStart"/>
      <w:r w:rsidR="00B6443B">
        <w:t>Setterwall</w:t>
      </w:r>
      <w:proofErr w:type="spellEnd"/>
    </w:p>
    <w:p w14:paraId="7757208E" w14:textId="2C33B778" w:rsidR="00DD4A3C" w:rsidRDefault="00DD4A3C">
      <w:r>
        <w:t>Vetenskaplig sekr.</w:t>
      </w:r>
      <w:r>
        <w:tab/>
      </w:r>
      <w:r w:rsidR="00F71AB5">
        <w:t>Anna-Lena Andersson</w:t>
      </w:r>
    </w:p>
    <w:p w14:paraId="6488EB9C" w14:textId="77777777" w:rsidR="00DD4A3C" w:rsidRDefault="00DD4A3C">
      <w:r>
        <w:t>Kassör</w:t>
      </w:r>
      <w:r>
        <w:tab/>
      </w:r>
      <w:r>
        <w:tab/>
        <w:t>Thomas Lekander</w:t>
      </w:r>
    </w:p>
    <w:p w14:paraId="34245F17" w14:textId="775B27F6" w:rsidR="00B6443B" w:rsidRDefault="00DD4A3C" w:rsidP="00F71AB5">
      <w:r>
        <w:t>Ledamöter</w:t>
      </w:r>
      <w:r>
        <w:tab/>
      </w:r>
      <w:r w:rsidR="00F71AB5">
        <w:tab/>
      </w:r>
      <w:r w:rsidR="00B6443B">
        <w:t>Helena Selander</w:t>
      </w:r>
    </w:p>
    <w:p w14:paraId="3AA18A2B" w14:textId="77777777" w:rsidR="00B6443B" w:rsidRDefault="00B6443B" w:rsidP="00B6443B">
      <w:pPr>
        <w:ind w:left="1304" w:firstLine="1304"/>
      </w:pPr>
      <w:r>
        <w:t>Tania Dukic-Willstrand</w:t>
      </w:r>
    </w:p>
    <w:p w14:paraId="39FF3925" w14:textId="434742C8" w:rsidR="00DD4A3C" w:rsidRDefault="00DD4A3C" w:rsidP="00B6443B">
      <w:pPr>
        <w:ind w:left="1304" w:firstLine="1304"/>
      </w:pPr>
      <w:r>
        <w:t>Mats Lindqvist</w:t>
      </w:r>
    </w:p>
    <w:p w14:paraId="1FD9C7DA" w14:textId="69A3C6E0" w:rsidR="00404A4F" w:rsidRDefault="00404A4F" w:rsidP="00B6443B">
      <w:pPr>
        <w:ind w:left="1304" w:firstLine="1304"/>
      </w:pPr>
      <w:r>
        <w:t xml:space="preserve">Samantha </w:t>
      </w:r>
      <w:proofErr w:type="spellStart"/>
      <w:r w:rsidRPr="00404A4F">
        <w:t>Cundy</w:t>
      </w:r>
      <w:proofErr w:type="spellEnd"/>
      <w:r w:rsidRPr="00404A4F">
        <w:t xml:space="preserve"> Blickfors</w:t>
      </w:r>
    </w:p>
    <w:p w14:paraId="4B117E3A" w14:textId="38ACDF8B" w:rsidR="00384787" w:rsidRDefault="00384787" w:rsidP="00B6443B">
      <w:pPr>
        <w:ind w:left="1304" w:firstLine="1304"/>
      </w:pPr>
      <w:r>
        <w:t>Johan Alinder</w:t>
      </w:r>
    </w:p>
    <w:p w14:paraId="26A50BB4" w14:textId="78428200" w:rsidR="00DD4A3C" w:rsidRDefault="00DD4A3C">
      <w:r>
        <w:t>Suppleanter</w:t>
      </w:r>
      <w:r>
        <w:tab/>
      </w:r>
      <w:r>
        <w:tab/>
        <w:t>Ingrid Bolin</w:t>
      </w:r>
    </w:p>
    <w:p w14:paraId="5B4ABB44" w14:textId="77777777" w:rsidR="00B6443B" w:rsidRDefault="00B6443B" w:rsidP="00B6443B">
      <w:pPr>
        <w:ind w:left="1304" w:firstLine="1304"/>
      </w:pPr>
    </w:p>
    <w:p w14:paraId="4671A02B" w14:textId="77777777" w:rsidR="00DD4A3C" w:rsidRDefault="00DD4A3C"/>
    <w:p w14:paraId="101A653F" w14:textId="77777777" w:rsidR="00DD4A3C" w:rsidRDefault="00DD4A3C">
      <w:r w:rsidRPr="00066B9B">
        <w:rPr>
          <w:b/>
        </w:rPr>
        <w:t>Revisorer</w:t>
      </w:r>
      <w:r>
        <w:t xml:space="preserve"> har varit Per </w:t>
      </w:r>
      <w:proofErr w:type="spellStart"/>
      <w:r>
        <w:t>Wejner</w:t>
      </w:r>
      <w:proofErr w:type="spellEnd"/>
      <w:r>
        <w:t xml:space="preserve"> och Torulf </w:t>
      </w:r>
      <w:proofErr w:type="spellStart"/>
      <w:r>
        <w:t>Widhe</w:t>
      </w:r>
      <w:proofErr w:type="spellEnd"/>
      <w:r>
        <w:t>, med Sven Hultman som suppleant.</w:t>
      </w:r>
    </w:p>
    <w:p w14:paraId="5FAACA45" w14:textId="77777777" w:rsidR="00DD4A3C" w:rsidRDefault="00DD4A3C"/>
    <w:p w14:paraId="361EB599" w14:textId="5E63375D" w:rsidR="00DD4A3C" w:rsidRDefault="00DD4A3C">
      <w:r w:rsidRPr="00066B9B">
        <w:rPr>
          <w:b/>
        </w:rPr>
        <w:t>Valberedningen</w:t>
      </w:r>
      <w:r>
        <w:t xml:space="preserve"> inför 20</w:t>
      </w:r>
      <w:r w:rsidR="006B33D0">
        <w:t>2</w:t>
      </w:r>
      <w:r w:rsidR="00F71AB5">
        <w:t>1</w:t>
      </w:r>
      <w:r>
        <w:t xml:space="preserve"> års årsmöte har bestått av Lars Olov Sjöström (sammankallande)</w:t>
      </w:r>
      <w:r w:rsidR="006B33D0">
        <w:t>, Ulf Björnstig</w:t>
      </w:r>
      <w:r>
        <w:t xml:space="preserve"> och </w:t>
      </w:r>
      <w:r w:rsidR="006B33D0">
        <w:t>Robert Ekman</w:t>
      </w:r>
      <w:r>
        <w:t xml:space="preserve">.  </w:t>
      </w:r>
    </w:p>
    <w:p w14:paraId="533F73E6" w14:textId="77777777" w:rsidR="005241E1" w:rsidRDefault="005241E1" w:rsidP="005241E1"/>
    <w:p w14:paraId="444E1C71" w14:textId="3AFD662F" w:rsidR="005241E1" w:rsidRDefault="005241E1" w:rsidP="005241E1">
      <w:r>
        <w:t>Föreningens webbsida (www.stmf.nu) har under verksamhetsåret uppdaterats kontinuerligt. Den sköts av föreningens webmaster Måns Thörnqvist.</w:t>
      </w:r>
    </w:p>
    <w:p w14:paraId="1F4FCB85" w14:textId="77777777" w:rsidR="005241E1" w:rsidRDefault="005241E1"/>
    <w:p w14:paraId="7ABCB067" w14:textId="77777777" w:rsidR="00DD4A3C" w:rsidRDefault="00DD4A3C"/>
    <w:p w14:paraId="33C86803" w14:textId="77777777" w:rsidR="00DD4A3C" w:rsidRPr="00304D87" w:rsidRDefault="00DD4A3C">
      <w:pPr>
        <w:rPr>
          <w:b/>
        </w:rPr>
      </w:pPr>
      <w:r w:rsidRPr="00304D87">
        <w:rPr>
          <w:b/>
        </w:rPr>
        <w:t>Sammanträden</w:t>
      </w:r>
    </w:p>
    <w:p w14:paraId="2A4B1A07" w14:textId="77777777" w:rsidR="00DD4A3C" w:rsidRDefault="00DD4A3C"/>
    <w:p w14:paraId="2E82E3F0" w14:textId="1B195620" w:rsidR="00CF42D3" w:rsidRDefault="00C52438" w:rsidP="00CF42D3">
      <w:r>
        <w:t xml:space="preserve">Årsmöte avhölls digitalt den 26 mars 2021. </w:t>
      </w:r>
      <w:r w:rsidR="00DD4A3C">
        <w:t xml:space="preserve">Styrelsen har </w:t>
      </w:r>
      <w:r w:rsidR="000F2951">
        <w:t xml:space="preserve">förutom årsmötet </w:t>
      </w:r>
      <w:r w:rsidR="00DD4A3C">
        <w:t xml:space="preserve">haft </w:t>
      </w:r>
      <w:r w:rsidR="00F71AB5">
        <w:t>tio</w:t>
      </w:r>
      <w:r w:rsidR="00DD4A3C">
        <w:t xml:space="preserve"> protokollförda styrelsemöten</w:t>
      </w:r>
      <w:r w:rsidR="00F71AB5">
        <w:t>, alla</w:t>
      </w:r>
      <w:r w:rsidR="00DD4A3C">
        <w:t xml:space="preserve"> via </w:t>
      </w:r>
      <w:r w:rsidR="00404A4F">
        <w:t>Z</w:t>
      </w:r>
      <w:r w:rsidR="00057886">
        <w:t>OOM</w:t>
      </w:r>
      <w:r w:rsidR="00F71AB5">
        <w:t xml:space="preserve"> eller motsvarande</w:t>
      </w:r>
      <w:r w:rsidR="00DD4A3C">
        <w:t>.</w:t>
      </w:r>
      <w:r w:rsidR="00CF42D3" w:rsidRPr="00CF42D3">
        <w:t xml:space="preserve"> </w:t>
      </w:r>
      <w:r>
        <w:t>Styrelsemötet i december kunde dock genomföras med 5 personer på plats på Läkaresällskapet och för de andra via Z</w:t>
      </w:r>
      <w:r w:rsidR="00057886">
        <w:t>OOM</w:t>
      </w:r>
      <w:r>
        <w:t xml:space="preserve">. </w:t>
      </w:r>
    </w:p>
    <w:p w14:paraId="1A7E5ACD" w14:textId="77777777" w:rsidR="00CF42D3" w:rsidRDefault="00CF42D3" w:rsidP="00CF42D3"/>
    <w:p w14:paraId="7C6E2297" w14:textId="210FC951" w:rsidR="00CF42D3" w:rsidRDefault="00CF42D3" w:rsidP="00CF42D3">
      <w:pPr>
        <w:rPr>
          <w:b/>
        </w:rPr>
      </w:pPr>
      <w:r w:rsidRPr="00DA5952">
        <w:rPr>
          <w:b/>
        </w:rPr>
        <w:t>Verksamhet</w:t>
      </w:r>
    </w:p>
    <w:p w14:paraId="2B7E15EB" w14:textId="77777777" w:rsidR="00CF42D3" w:rsidRDefault="00CF42D3" w:rsidP="00CF42D3"/>
    <w:p w14:paraId="1F1BAFF7" w14:textId="77777777" w:rsidR="00CF42D3" w:rsidRDefault="00CF42D3" w:rsidP="00CF42D3">
      <w:r>
        <w:t>Föreningen har via Läkaresällskapet avgivit ett remissyttrande om Transportstyrelsens påbörjade översynsarbete av de trafikmedicinska kraven gällande bruk av substans i Transportstyrelsens föreskrifter - (</w:t>
      </w:r>
      <w:proofErr w:type="spellStart"/>
      <w:r w:rsidRPr="00C133A9">
        <w:t>TSFS</w:t>
      </w:r>
      <w:proofErr w:type="spellEnd"/>
      <w:r w:rsidRPr="00C133A9">
        <w:t xml:space="preserve"> 2010:125</w:t>
      </w:r>
      <w:r>
        <w:t xml:space="preserve">) </w:t>
      </w:r>
      <w:r w:rsidRPr="00C133A9">
        <w:t>kap.</w:t>
      </w:r>
      <w:r>
        <w:t xml:space="preserve"> </w:t>
      </w:r>
      <w:r w:rsidRPr="00C133A9">
        <w:t xml:space="preserve">12 och 13. </w:t>
      </w:r>
    </w:p>
    <w:p w14:paraId="043A572C" w14:textId="77777777" w:rsidR="00CF42D3" w:rsidRDefault="00CF42D3" w:rsidP="00CF42D3">
      <w:r w:rsidRPr="007E2F56">
        <w:t xml:space="preserve">Inför svaret hade </w:t>
      </w:r>
      <w:r>
        <w:t>styrelsen</w:t>
      </w:r>
      <w:r w:rsidRPr="007E2F56">
        <w:t xml:space="preserve"> kontakt med STMF:s alla medlemmar </w:t>
      </w:r>
      <w:r>
        <w:t>samt andra kliniskt verksamma läkare. Däribland företagsläkare, allmänläkare och några psykiatriker som arbetar med frågorna om medicinsk lämplighet för körkortsinnehav. Vårt svar i 15 punkter är tillgängligt i vårt Rundbrev Nr 2 2021.</w:t>
      </w:r>
    </w:p>
    <w:p w14:paraId="4D2EEE8D" w14:textId="77777777" w:rsidR="00CF42D3" w:rsidRDefault="00CF42D3" w:rsidP="00CF42D3"/>
    <w:p w14:paraId="1C828093" w14:textId="77777777" w:rsidR="00CF42D3" w:rsidRDefault="00CF42D3" w:rsidP="00CF42D3">
      <w:r>
        <w:t>Föreningen har i slutet av juni 2021 även angett synpunkter på ”</w:t>
      </w:r>
      <w:r w:rsidRPr="00CE1CD4">
        <w:t>Remiss av förslag till föreskrift om ändring i Transportstyrelsens föreskrifter och allmänna råd (</w:t>
      </w:r>
      <w:proofErr w:type="spellStart"/>
      <w:r w:rsidRPr="00CE1CD4">
        <w:t>TSFS</w:t>
      </w:r>
      <w:proofErr w:type="spellEnd"/>
      <w:r w:rsidRPr="00CE1CD4">
        <w:t xml:space="preserve"> 2010:125) om medicinska krav för hinnehav av körkort </w:t>
      </w:r>
      <w:proofErr w:type="gramStart"/>
      <w:r w:rsidRPr="00CE1CD4">
        <w:t>m.m.</w:t>
      </w:r>
      <w:proofErr w:type="gramEnd"/>
      <w:r>
        <w:t xml:space="preserve">” som handlar om nya och genomgripande ändringar i körkortsreglerna för de som har diabetes. Styrelsens gemensamma svar var i delar </w:t>
      </w:r>
      <w:r>
        <w:lastRenderedPageBreak/>
        <w:t>mycket kritiskt till de förslagna förändringarna. Centralt var att de kan befaras öka riskerna i trafiken för de diabetiker med typ 1 diabetes som nu får möjligheten att köra tung trafik. STMF:s synpunkter, Transportstyrelsen svar på dessa och beslutet finns redovisade i Rundbreven 3 och 4 2021 samt i nr 1 2022.</w:t>
      </w:r>
    </w:p>
    <w:p w14:paraId="558B49B7" w14:textId="77777777" w:rsidR="00CF42D3" w:rsidRDefault="00CF42D3" w:rsidP="00CF42D3"/>
    <w:p w14:paraId="5B97C1CD" w14:textId="77777777" w:rsidR="00CF42D3" w:rsidRDefault="00CF42D3" w:rsidP="00CF42D3">
      <w:r>
        <w:t>I den omvandling som sker av medlemskap i Läkaresällskapet har STMF beslutat att stå kvar som sektion men inte vara medlemsorganisation. De ändringar som då behövdes i STMF:s stadgar är beslutade och införda i våra reviderade stadgar.</w:t>
      </w:r>
    </w:p>
    <w:p w14:paraId="00B67A74" w14:textId="77777777" w:rsidR="00CF42D3" w:rsidRDefault="00CF42D3" w:rsidP="00CF42D3"/>
    <w:p w14:paraId="738472C7" w14:textId="77777777" w:rsidR="00CF42D3" w:rsidRPr="00706A5B" w:rsidRDefault="00CF42D3" w:rsidP="00CF42D3">
      <w:pPr>
        <w:rPr>
          <w:rFonts w:ascii="Arial" w:hAnsi="Arial" w:cs="Arial"/>
          <w:bCs/>
        </w:rPr>
      </w:pPr>
      <w:r>
        <w:t xml:space="preserve">Under året </w:t>
      </w:r>
      <w:r w:rsidRPr="003B6980">
        <w:t xml:space="preserve">har </w:t>
      </w:r>
      <w:r>
        <w:t>STMF</w:t>
      </w:r>
      <w:r w:rsidRPr="003B6980">
        <w:t xml:space="preserve"> </w:t>
      </w:r>
      <w:r>
        <w:t xml:space="preserve">för fjärde gången </w:t>
      </w:r>
      <w:r w:rsidRPr="00EE0F3A">
        <w:t xml:space="preserve">arrangerat </w:t>
      </w:r>
      <w:r>
        <w:t>kursen i</w:t>
      </w:r>
      <w:r w:rsidRPr="003B6980">
        <w:t xml:space="preserve"> Trafik-och körkortsmedicin </w:t>
      </w:r>
      <w:r w:rsidRPr="00EE0F3A">
        <w:t>18 – 20 oktober. Intresset för kursen var stort och den blev snabbt fulltecknad.  25 deltagare och kursledningen mötte upp på Stora Brännbo i Sigtuna. Förutom färdiga specialister och ST-läkare deltog representanter för andra professioner som arbetar</w:t>
      </w:r>
      <w:r w:rsidRPr="00706A5B">
        <w:rPr>
          <w:rFonts w:ascii="Arial" w:hAnsi="Arial" w:cs="Arial"/>
          <w:bCs/>
        </w:rPr>
        <w:t xml:space="preserve"> </w:t>
      </w:r>
      <w:r w:rsidRPr="00EE0F3A">
        <w:t>med körkortsmedicinska frågeställningar (arbetsterapeuter, psykologer, utredare vid Transportstyrelsen).  Kursen har granskats och godkänts av Lipus (Läkarnas institut för professionell utveckling i vården). Resultat av utvärderingar, Lipus´ och STMF:s egen, gav höga poäng vad gäller ämnets vikt för deltagarna, föreläsarnas kompetens och internatformen.  Många hade önskat mer tid för frågor och diskussioner alternativt fler kursdagar.</w:t>
      </w:r>
    </w:p>
    <w:p w14:paraId="3B3436CD" w14:textId="77777777" w:rsidR="00CF42D3" w:rsidRDefault="00CF42D3" w:rsidP="00CF42D3"/>
    <w:p w14:paraId="76F5679F" w14:textId="78B0AA52" w:rsidR="005241E1" w:rsidRDefault="005241E1" w:rsidP="005241E1">
      <w:r>
        <w:t>STMF:s sekreterare har deltagit i Läkaresällskapets fullmäktigemöte 25/5.</w:t>
      </w:r>
    </w:p>
    <w:p w14:paraId="2C83113D" w14:textId="77777777" w:rsidR="005241E1" w:rsidRDefault="005241E1" w:rsidP="005241E1"/>
    <w:p w14:paraId="101109C6" w14:textId="77777777" w:rsidR="005241E1" w:rsidRPr="00EE0F3A" w:rsidRDefault="005241E1" w:rsidP="005241E1">
      <w:pPr>
        <w:rPr>
          <w:rFonts w:ascii="Calibri" w:hAnsi="Calibri" w:cs="Calibri"/>
          <w:color w:val="000000"/>
        </w:rPr>
      </w:pPr>
      <w:r>
        <w:t>STMF:s ordförande har om frågor kring äldres risker i trafiken intervjuats av Lokalradion i Örebro och av TV4:s nyheter.</w:t>
      </w:r>
    </w:p>
    <w:p w14:paraId="5B302064" w14:textId="77777777" w:rsidR="005241E1" w:rsidRPr="005E79CB" w:rsidRDefault="005241E1" w:rsidP="005241E1"/>
    <w:p w14:paraId="4518EBDA" w14:textId="3B3917F8" w:rsidR="00CF42D3" w:rsidRPr="005241E1" w:rsidRDefault="00CF42D3" w:rsidP="00CF42D3">
      <w:r>
        <w:t xml:space="preserve">STMF:s ordförande har deltagit </w:t>
      </w:r>
      <w:r w:rsidRPr="005E79CB">
        <w:t xml:space="preserve">på den middag som avslutade Läkaresällskapets State </w:t>
      </w:r>
      <w:proofErr w:type="spellStart"/>
      <w:r w:rsidRPr="005E79CB">
        <w:t>of</w:t>
      </w:r>
      <w:proofErr w:type="spellEnd"/>
      <w:r w:rsidRPr="005E79CB">
        <w:t xml:space="preserve"> the Art-konferensen om Covid i november 2021. Alla ordföranden</w:t>
      </w:r>
      <w:r w:rsidR="00A77469">
        <w:t>a</w:t>
      </w:r>
      <w:r w:rsidRPr="005E79CB">
        <w:t xml:space="preserve"> och vetenskapliga sekreterarna var inbjudna. Föreningens arbete presenterades och vår skrivning om hur man ska bedöma personer som efter genomgången svår Covid har kvarståend</w:t>
      </w:r>
      <w:r>
        <w:t>e</w:t>
      </w:r>
      <w:r w:rsidRPr="005E79CB">
        <w:t xml:space="preserve"> kognitiva problem </w:t>
      </w:r>
      <w:r>
        <w:t>väckte särskilt intresse</w:t>
      </w:r>
      <w:r w:rsidRPr="005E79CB">
        <w:t xml:space="preserve">. </w:t>
      </w:r>
    </w:p>
    <w:p w14:paraId="681CEFB9" w14:textId="77777777" w:rsidR="00CF42D3" w:rsidRDefault="00CF42D3" w:rsidP="00CF42D3"/>
    <w:p w14:paraId="39256AC4" w14:textId="77777777" w:rsidR="00CF42D3" w:rsidRPr="00AA73DE" w:rsidRDefault="00CF42D3" w:rsidP="00CF42D3">
      <w:pPr>
        <w:rPr>
          <w:b/>
          <w:color w:val="FF0000"/>
        </w:rPr>
      </w:pPr>
      <w:r w:rsidRPr="00F46B49">
        <w:rPr>
          <w:b/>
        </w:rPr>
        <w:t>Medlemmar</w:t>
      </w:r>
    </w:p>
    <w:p w14:paraId="6B7DC3E2" w14:textId="77777777" w:rsidR="00CF42D3" w:rsidRPr="00F46B49" w:rsidRDefault="00CF42D3" w:rsidP="00CF42D3">
      <w:pPr>
        <w:rPr>
          <w:b/>
        </w:rPr>
      </w:pPr>
    </w:p>
    <w:p w14:paraId="52D09768" w14:textId="69C9409C" w:rsidR="00CF42D3" w:rsidRPr="000741B5" w:rsidRDefault="00CF42D3" w:rsidP="00CF42D3">
      <w:r>
        <w:t>I föreningens medlemsregister fa</w:t>
      </w:r>
      <w:r w:rsidRPr="000741B5">
        <w:t>nns</w:t>
      </w:r>
      <w:r>
        <w:t xml:space="preserve"> vid utgången 2021, </w:t>
      </w:r>
      <w:r w:rsidR="00C36FDC" w:rsidRPr="00C36FDC">
        <w:t>115 personer, varav 6 hedersmedlemmar samt 2 utländska</w:t>
      </w:r>
      <w:r>
        <w:t xml:space="preserve"> medlemmar</w:t>
      </w:r>
      <w:r w:rsidRPr="000741B5">
        <w:t>, som representerar de trafikmedicinska föreningarn</w:t>
      </w:r>
      <w:r>
        <w:t xml:space="preserve">a i våra nordiska grannländer. </w:t>
      </w:r>
    </w:p>
    <w:p w14:paraId="274D569C" w14:textId="77777777" w:rsidR="00CF42D3" w:rsidRDefault="00CF42D3" w:rsidP="00CF42D3"/>
    <w:p w14:paraId="5D0072BD" w14:textId="77777777" w:rsidR="00CF42D3" w:rsidRPr="00F46B49" w:rsidRDefault="00CF42D3" w:rsidP="00CF42D3">
      <w:pPr>
        <w:rPr>
          <w:b/>
        </w:rPr>
      </w:pPr>
      <w:r w:rsidRPr="00F46B49">
        <w:rPr>
          <w:b/>
        </w:rPr>
        <w:t>Medlemsinformation</w:t>
      </w:r>
    </w:p>
    <w:p w14:paraId="753EB538" w14:textId="77777777" w:rsidR="00CF42D3" w:rsidRDefault="00CF42D3" w:rsidP="00CF42D3"/>
    <w:p w14:paraId="01BB0927" w14:textId="4AF70180" w:rsidR="00CF42D3" w:rsidRDefault="00CF42D3" w:rsidP="00CF42D3">
      <w:r>
        <w:t xml:space="preserve">Rundbrevet har utkommit med fyra nummer under 2021. Rundbrevet skickas ut till medlemmarna och informerar om aktuella trafikmedicinska aktiviteter, automatiserade fordon, nyheter och rapporter samt innehåller referat av publicerade </w:t>
      </w:r>
      <w:r w:rsidR="005A40AF">
        <w:t xml:space="preserve">vetenskapliga </w:t>
      </w:r>
      <w:r>
        <w:t xml:space="preserve">artiklar och nyheter från myndigheterna på området. I det senaste numret under 2021 har STMF öppnat möjligheten för medlemmar att ställa frågor till styrelsen för att få dessa besvarade i Rundbrevet. </w:t>
      </w:r>
    </w:p>
    <w:p w14:paraId="7F5ACE8B" w14:textId="77777777" w:rsidR="00CF42D3" w:rsidRDefault="00CF42D3" w:rsidP="00CF42D3"/>
    <w:p w14:paraId="59B29F3C" w14:textId="77777777" w:rsidR="00CF42D3" w:rsidRDefault="00CF42D3" w:rsidP="00CF42D3">
      <w:r>
        <w:t xml:space="preserve">Som en ytterligare informationskanal till medlemmarna har det gått ut frågor via </w:t>
      </w:r>
      <w:proofErr w:type="gramStart"/>
      <w:r>
        <w:t>mail</w:t>
      </w:r>
      <w:proofErr w:type="gramEnd"/>
      <w:r>
        <w:t>. Frågorna och svaren har redovisats i Rundbrev 2 2021.</w:t>
      </w:r>
    </w:p>
    <w:p w14:paraId="374CDB1B" w14:textId="77777777" w:rsidR="00CF42D3" w:rsidRPr="00AA73DE" w:rsidRDefault="00CF42D3" w:rsidP="006E3C52">
      <w:pPr>
        <w:rPr>
          <w:color w:val="FF0000"/>
        </w:rPr>
      </w:pPr>
    </w:p>
    <w:p w14:paraId="718E15F3" w14:textId="77777777" w:rsidR="00040D9C" w:rsidRDefault="00040D9C"/>
    <w:p w14:paraId="1A6DE20A" w14:textId="77777777" w:rsidR="00DD4A3C" w:rsidRPr="00304D87" w:rsidRDefault="00DD4A3C">
      <w:pPr>
        <w:rPr>
          <w:b/>
        </w:rPr>
      </w:pPr>
      <w:r w:rsidRPr="00304D87">
        <w:rPr>
          <w:b/>
        </w:rPr>
        <w:t>Ekonomi</w:t>
      </w:r>
    </w:p>
    <w:p w14:paraId="04855C19" w14:textId="77777777" w:rsidR="00DD4A3C" w:rsidRDefault="00DD4A3C"/>
    <w:p w14:paraId="0B2AE2FB" w14:textId="30CBF729" w:rsidR="00DD4A3C" w:rsidRPr="00AC4D40" w:rsidRDefault="00DD4A3C" w:rsidP="000741B5">
      <w:r w:rsidRPr="00AC4D40">
        <w:t>Föreningens resultatsammanställning för 20</w:t>
      </w:r>
      <w:r w:rsidR="00F71AB5">
        <w:t>2</w:t>
      </w:r>
      <w:r w:rsidR="005A3B55">
        <w:t>1</w:t>
      </w:r>
      <w:r w:rsidRPr="00AC4D40">
        <w:t xml:space="preserve"> redovisas i bilaga 1. Intäkterna </w:t>
      </w:r>
      <w:r w:rsidR="005A3B55">
        <w:t xml:space="preserve">inklusive från årets kurs på </w:t>
      </w:r>
      <w:proofErr w:type="spellStart"/>
      <w:r w:rsidR="005A3B55">
        <w:t>St</w:t>
      </w:r>
      <w:proofErr w:type="spellEnd"/>
      <w:r w:rsidR="005A3B55">
        <w:t xml:space="preserve"> Brännbo </w:t>
      </w:r>
      <w:r w:rsidRPr="00AC4D40">
        <w:t xml:space="preserve">uppgick till </w:t>
      </w:r>
      <w:r w:rsidR="005A3B55" w:rsidRPr="005A3B55">
        <w:t>269</w:t>
      </w:r>
      <w:r w:rsidR="005A3B55">
        <w:t> </w:t>
      </w:r>
      <w:r w:rsidR="005A3B55" w:rsidRPr="005A3B55">
        <w:t>731</w:t>
      </w:r>
      <w:r w:rsidR="005A3B55">
        <w:t xml:space="preserve"> </w:t>
      </w:r>
      <w:r w:rsidRPr="00040D9C">
        <w:t>kronor</w:t>
      </w:r>
      <w:r>
        <w:t xml:space="preserve">. </w:t>
      </w:r>
      <w:r w:rsidR="005A3B55">
        <w:t>Utgifterna inklusive kurskostnader</w:t>
      </w:r>
      <w:r w:rsidRPr="00AC4D40">
        <w:t xml:space="preserve"> uppgick</w:t>
      </w:r>
      <w:r>
        <w:t xml:space="preserve"> totalt</w:t>
      </w:r>
      <w:r w:rsidRPr="00AC4D40">
        <w:t xml:space="preserve"> till </w:t>
      </w:r>
      <w:r w:rsidR="005A3B55">
        <w:t>223 936</w:t>
      </w:r>
      <w:r w:rsidRPr="00AC4D40">
        <w:t xml:space="preserve"> kronor och </w:t>
      </w:r>
      <w:r>
        <w:t>slut</w:t>
      </w:r>
      <w:r w:rsidRPr="00AC4D40">
        <w:t>resultat</w:t>
      </w:r>
      <w:r>
        <w:t>et</w:t>
      </w:r>
      <w:r w:rsidRPr="00AC4D40">
        <w:t xml:space="preserve"> för 20</w:t>
      </w:r>
      <w:r w:rsidR="00F71AB5">
        <w:t>2</w:t>
      </w:r>
      <w:r w:rsidR="005A3B55">
        <w:t>1</w:t>
      </w:r>
      <w:r w:rsidRPr="00AC4D40">
        <w:t xml:space="preserve"> blev e</w:t>
      </w:r>
      <w:r w:rsidR="005A3B55">
        <w:t>tt överskott</w:t>
      </w:r>
      <w:r w:rsidRPr="00AC4D40">
        <w:t xml:space="preserve"> på </w:t>
      </w:r>
      <w:r w:rsidR="005A3B55">
        <w:t>4</w:t>
      </w:r>
      <w:r w:rsidR="00F71AB5">
        <w:t>5</w:t>
      </w:r>
      <w:r w:rsidR="005A3B55">
        <w:t> </w:t>
      </w:r>
      <w:r w:rsidR="00F71AB5">
        <w:t>7</w:t>
      </w:r>
      <w:r w:rsidR="005A3B55">
        <w:t>95</w:t>
      </w:r>
      <w:r w:rsidR="00040D9C">
        <w:t xml:space="preserve"> </w:t>
      </w:r>
      <w:r w:rsidRPr="00AC4D40">
        <w:t>kronor.</w:t>
      </w:r>
    </w:p>
    <w:p w14:paraId="07527DFF" w14:textId="77777777" w:rsidR="00DD4A3C" w:rsidRPr="00AC4D40" w:rsidRDefault="00DD4A3C" w:rsidP="000741B5"/>
    <w:p w14:paraId="1E1D456A" w14:textId="29774E0E" w:rsidR="00040D9C" w:rsidRPr="005A3B55" w:rsidRDefault="00DD4A3C" w:rsidP="000741B5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C4D40">
        <w:t>Föreningens tillgångar på plusgiro</w:t>
      </w:r>
      <w:r w:rsidR="005A3B55">
        <w:t>kontot</w:t>
      </w:r>
      <w:r w:rsidRPr="00AC4D40">
        <w:t xml:space="preserve"> uppgick vid utgången av 20</w:t>
      </w:r>
      <w:r w:rsidR="00F71AB5">
        <w:t>2</w:t>
      </w:r>
      <w:r w:rsidR="005A3B55">
        <w:t>1</w:t>
      </w:r>
      <w:r w:rsidRPr="00AC4D40">
        <w:t xml:space="preserve"> till </w:t>
      </w:r>
      <w:r w:rsidR="005A3B55">
        <w:t>220 237</w:t>
      </w:r>
      <w:r w:rsidR="005A3B5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AC4D40">
        <w:t xml:space="preserve">kronor. </w:t>
      </w:r>
    </w:p>
    <w:p w14:paraId="06512D39" w14:textId="77777777" w:rsidR="00DD4A3C" w:rsidRDefault="00DD4A3C"/>
    <w:p w14:paraId="734085F2" w14:textId="77777777" w:rsidR="00DD4A3C" w:rsidRPr="00DA5952" w:rsidRDefault="00DD4A3C">
      <w:pPr>
        <w:rPr>
          <w:b/>
        </w:rPr>
      </w:pPr>
      <w:r w:rsidRPr="00DA5952">
        <w:rPr>
          <w:b/>
        </w:rPr>
        <w:t>Representation</w:t>
      </w:r>
    </w:p>
    <w:p w14:paraId="0D5F957F" w14:textId="77777777" w:rsidR="00DD4A3C" w:rsidRDefault="00DD4A3C"/>
    <w:p w14:paraId="65B9D8E1" w14:textId="23B2CD4B" w:rsidR="00DD4A3C" w:rsidRDefault="006B33D0">
      <w:r>
        <w:t>Lars Englund</w:t>
      </w:r>
      <w:r w:rsidR="00DD4A3C">
        <w:t xml:space="preserve"> ingår i den internationella trafikmedicinska föreningen </w:t>
      </w:r>
      <w:proofErr w:type="spellStart"/>
      <w:r w:rsidR="00DD4A3C">
        <w:t>ITMA:s</w:t>
      </w:r>
      <w:proofErr w:type="spellEnd"/>
      <w:r w:rsidR="00DD4A3C">
        <w:t xml:space="preserve"> styrelse</w:t>
      </w:r>
      <w:r w:rsidR="00F669EC">
        <w:t xml:space="preserve"> där han är sekreterare</w:t>
      </w:r>
      <w:r w:rsidR="00DD4A3C">
        <w:t>.</w:t>
      </w:r>
    </w:p>
    <w:p w14:paraId="1D7A73B1" w14:textId="77777777" w:rsidR="00F669EC" w:rsidRDefault="00F669EC"/>
    <w:p w14:paraId="239B2797" w14:textId="53D9DC13" w:rsidR="00F669EC" w:rsidRDefault="00DD4A3C">
      <w:r>
        <w:t xml:space="preserve">STMF är en av de juridiska huvudmännen i Stiftelsen </w:t>
      </w:r>
      <w:proofErr w:type="spellStart"/>
      <w:r>
        <w:t>FrykCenter</w:t>
      </w:r>
      <w:proofErr w:type="spellEnd"/>
      <w:r>
        <w:t xml:space="preserve"> – rehabiliteringscenter för bland annat trafikskadade. STMF har inte haft några formella kontakter med stiftelsen</w:t>
      </w:r>
      <w:r w:rsidR="00C226AF">
        <w:t xml:space="preserve"> under året</w:t>
      </w:r>
      <w:r>
        <w:t xml:space="preserve">. </w:t>
      </w:r>
    </w:p>
    <w:p w14:paraId="4F03B18D" w14:textId="77777777" w:rsidR="00F669EC" w:rsidRDefault="00F669EC"/>
    <w:p w14:paraId="25C22634" w14:textId="18B45690" w:rsidR="00DD4A3C" w:rsidRDefault="00DD4A3C">
      <w:r>
        <w:t xml:space="preserve">STMF är röstberättigad medlem i ”Arkiv Gävleborg” </w:t>
      </w:r>
      <w:r w:rsidRPr="003B6980">
        <w:t>och under året har ytterligare handlingar överlämnats till arkivet.</w:t>
      </w:r>
    </w:p>
    <w:p w14:paraId="59698A48" w14:textId="40EAE04C" w:rsidR="00A77469" w:rsidRDefault="00A77469"/>
    <w:p w14:paraId="52BE584F" w14:textId="304148C1" w:rsidR="00DD4A3C" w:rsidRDefault="00A77469">
      <w:r>
        <w:t xml:space="preserve">STMF är sedan september 2021 medlem i </w:t>
      </w:r>
      <w:proofErr w:type="spellStart"/>
      <w:r>
        <w:t>European</w:t>
      </w:r>
      <w:proofErr w:type="spellEnd"/>
      <w:r>
        <w:t xml:space="preserve"> Road Safety Charter.</w:t>
      </w:r>
    </w:p>
    <w:p w14:paraId="3DD4D3D9" w14:textId="77777777" w:rsidR="00DD4A3C" w:rsidRDefault="00DD4A3C"/>
    <w:p w14:paraId="5BC9E3A9" w14:textId="77777777" w:rsidR="000F2951" w:rsidRDefault="000F2951" w:rsidP="000F2951">
      <w:pPr>
        <w:rPr>
          <w:b/>
        </w:rPr>
      </w:pPr>
      <w:r>
        <w:rPr>
          <w:b/>
        </w:rPr>
        <w:t xml:space="preserve">Verksamhetsrapport för Svensk Trafikmedicinsk Förenings Forskningsfond </w:t>
      </w:r>
    </w:p>
    <w:p w14:paraId="6B2FAC06" w14:textId="77777777" w:rsidR="000F2951" w:rsidRDefault="000F2951" w:rsidP="000F2951">
      <w:pPr>
        <w:rPr>
          <w:b/>
        </w:rPr>
      </w:pPr>
      <w:r>
        <w:rPr>
          <w:b/>
        </w:rPr>
        <w:t>(STMFF)</w:t>
      </w:r>
    </w:p>
    <w:p w14:paraId="1EE75605" w14:textId="77777777" w:rsidR="000F2951" w:rsidRDefault="000F2951" w:rsidP="000F2951">
      <w:pPr>
        <w:rPr>
          <w:b/>
        </w:rPr>
      </w:pPr>
    </w:p>
    <w:p w14:paraId="70F9A382" w14:textId="512E2BCB" w:rsidR="00176BA1" w:rsidRDefault="00176BA1" w:rsidP="00176BA1">
      <w:r>
        <w:t>Forskningsfonden STMFF har utdelat två priser a´</w:t>
      </w:r>
      <w:r w:rsidR="005A40AF">
        <w:t xml:space="preserve"> </w:t>
      </w:r>
      <w:proofErr w:type="gramStart"/>
      <w:r>
        <w:t>25.000</w:t>
      </w:r>
      <w:proofErr w:type="gramEnd"/>
      <w:r>
        <w:t xml:space="preserve"> kronor vardera till Stefan Hovmarks minne. Stefan var styrelseledamot i STMF och avled 2019. Från hans dödsbo har STMFF fått 50 000 kronor.</w:t>
      </w:r>
    </w:p>
    <w:p w14:paraId="3402A864" w14:textId="77777777" w:rsidR="00176BA1" w:rsidRDefault="00176BA1" w:rsidP="00176BA1"/>
    <w:p w14:paraId="6502C909" w14:textId="77777777" w:rsidR="00176BA1" w:rsidRDefault="00176BA1" w:rsidP="00176BA1">
      <w:r>
        <w:t xml:space="preserve">Pristagare blev Dr Evelyne </w:t>
      </w:r>
      <w:proofErr w:type="spellStart"/>
      <w:r>
        <w:t>Zibung</w:t>
      </w:r>
      <w:proofErr w:type="spellEnd"/>
      <w:r>
        <w:t xml:space="preserve"> Hofmann, doktorand vid KI, som får priset för sina studier avseende skadefall vid cykling, som också inkluderar mindre kända faktorer som </w:t>
      </w:r>
      <w:proofErr w:type="spellStart"/>
      <w:r>
        <w:t>opioidpåverkan</w:t>
      </w:r>
      <w:proofErr w:type="spellEnd"/>
      <w:r>
        <w:t xml:space="preserve">. </w:t>
      </w:r>
    </w:p>
    <w:p w14:paraId="36E74DC4" w14:textId="77777777" w:rsidR="00176BA1" w:rsidRDefault="00176BA1" w:rsidP="00176BA1"/>
    <w:p w14:paraId="629F1677" w14:textId="77777777" w:rsidR="00176BA1" w:rsidRDefault="00176BA1" w:rsidP="00176BA1">
      <w:r>
        <w:t>Pristagare blev också arbetsterapeut Paula Malinen, Mobilitetscenter, Göteborg, som får priset för sitt arbete avseende ”Vägen till körkort för ungdomar med lindrig intellektuell funktionsnedsättning”.</w:t>
      </w:r>
    </w:p>
    <w:p w14:paraId="0C2DD143" w14:textId="77777777" w:rsidR="00176BA1" w:rsidRDefault="00176BA1" w:rsidP="00176BA1">
      <w:r>
        <w:t xml:space="preserve"> </w:t>
      </w:r>
    </w:p>
    <w:p w14:paraId="54C1BEBF" w14:textId="46B7B9F9" w:rsidR="00176BA1" w:rsidRDefault="00176BA1" w:rsidP="00176BA1">
      <w:r>
        <w:t xml:space="preserve">Resestipendium </w:t>
      </w:r>
      <w:r w:rsidR="005241E1">
        <w:t>på</w:t>
      </w:r>
      <w:r>
        <w:t xml:space="preserve"> </w:t>
      </w:r>
      <w:proofErr w:type="gramStart"/>
      <w:r>
        <w:t>10.000</w:t>
      </w:r>
      <w:proofErr w:type="gramEnd"/>
      <w:r>
        <w:t xml:space="preserve"> kronor tilldelas doktorand Kajsa Emanuelsson, VTI, för deltagande i konferens i Atlanta, för att där presentera data från sin studie avseende metod för tidig varning för annalkande utryckningsfordon.</w:t>
      </w:r>
    </w:p>
    <w:p w14:paraId="7918FEE2" w14:textId="77777777" w:rsidR="00176BA1" w:rsidRDefault="00176BA1" w:rsidP="00176BA1"/>
    <w:p w14:paraId="2BDBD0C3" w14:textId="404A96CF" w:rsidR="000F2951" w:rsidRPr="00E17CDB" w:rsidRDefault="000F2951" w:rsidP="000F2951">
      <w:r w:rsidRPr="00E17CDB">
        <w:t xml:space="preserve">Styrelsen </w:t>
      </w:r>
      <w:r w:rsidR="00176BA1">
        <w:t xml:space="preserve">för STMFF </w:t>
      </w:r>
      <w:r w:rsidRPr="00E17CDB">
        <w:t>har under 20</w:t>
      </w:r>
      <w:r w:rsidR="00E70E39">
        <w:t>20</w:t>
      </w:r>
      <w:r w:rsidRPr="00E17CDB">
        <w:t xml:space="preserve"> bestått av </w:t>
      </w:r>
      <w:r w:rsidR="00F71AB5">
        <w:t>Ulf Björnstig</w:t>
      </w:r>
      <w:r w:rsidRPr="00E17CDB">
        <w:t xml:space="preserve"> (ordförande), </w:t>
      </w:r>
      <w:r w:rsidR="00F71AB5">
        <w:t>Anna-Lena Andersson</w:t>
      </w:r>
      <w:r w:rsidRPr="00E17CDB">
        <w:t xml:space="preserve"> (vetenskaplig sekreterare), Thomas Lekander (kassör), </w:t>
      </w:r>
      <w:r>
        <w:t xml:space="preserve">Lars Englund (ordförande STMF), </w:t>
      </w:r>
      <w:r w:rsidRPr="00E17CDB">
        <w:t xml:space="preserve">Mats Lindqvist samt Birgitta Stener (de tre sistnämnda har varit ledamöter). </w:t>
      </w:r>
      <w:r>
        <w:t xml:space="preserve">Helena Selander har varit styrelsesuppleant. </w:t>
      </w:r>
      <w:r w:rsidRPr="00E17CDB">
        <w:t xml:space="preserve">STMF:s revisorer Per </w:t>
      </w:r>
      <w:proofErr w:type="spellStart"/>
      <w:r w:rsidRPr="00E17CDB">
        <w:t>Wejner</w:t>
      </w:r>
      <w:proofErr w:type="spellEnd"/>
      <w:r w:rsidRPr="00E17CDB">
        <w:t xml:space="preserve"> och Torulf </w:t>
      </w:r>
      <w:proofErr w:type="spellStart"/>
      <w:r w:rsidRPr="00E17CDB">
        <w:t>Widhe</w:t>
      </w:r>
      <w:proofErr w:type="spellEnd"/>
      <w:r w:rsidRPr="00E17CDB">
        <w:t xml:space="preserve"> har även varit STMFF:s revisorer. Sven Hultman har varit revisorssuppleant</w:t>
      </w:r>
      <w:r w:rsidR="00057886">
        <w:t>.</w:t>
      </w:r>
    </w:p>
    <w:p w14:paraId="2AE4A59A" w14:textId="77777777" w:rsidR="000F2951" w:rsidRPr="00E17CDB" w:rsidRDefault="000F2951" w:rsidP="000F2951"/>
    <w:p w14:paraId="20B1D9D7" w14:textId="043AAAC4" w:rsidR="000F2951" w:rsidRPr="00E17CDB" w:rsidRDefault="000F2951" w:rsidP="000F2951">
      <w:r w:rsidRPr="0050510E">
        <w:t xml:space="preserve">Styrelsen har haft </w:t>
      </w:r>
      <w:r w:rsidR="00E70E39" w:rsidRPr="0050510E">
        <w:t>3</w:t>
      </w:r>
      <w:r w:rsidRPr="0050510E">
        <w:t xml:space="preserve"> protokollförda sammanträden under 20</w:t>
      </w:r>
      <w:r w:rsidR="00F71AB5" w:rsidRPr="0050510E">
        <w:t>20</w:t>
      </w:r>
      <w:r w:rsidRPr="0050510E">
        <w:t>.</w:t>
      </w:r>
    </w:p>
    <w:p w14:paraId="61FEDF3A" w14:textId="77777777" w:rsidR="000F2951" w:rsidRPr="00E17CDB" w:rsidRDefault="000F2951" w:rsidP="000F2951"/>
    <w:p w14:paraId="0E4934A1" w14:textId="60CF2182" w:rsidR="00DD4A3C" w:rsidRPr="00384787" w:rsidRDefault="000F2951">
      <w:r w:rsidRPr="00E17CDB">
        <w:lastRenderedPageBreak/>
        <w:t xml:space="preserve">Fondens resultatsammanställning redovisas i bilaga 2. Forskningsfonden har </w:t>
      </w:r>
      <w:r w:rsidR="004C4224">
        <w:t>under 202</w:t>
      </w:r>
      <w:r w:rsidR="00176BA1">
        <w:t>1</w:t>
      </w:r>
      <w:r w:rsidR="004C4224">
        <w:t xml:space="preserve"> </w:t>
      </w:r>
      <w:r w:rsidRPr="00E17CDB">
        <w:t xml:space="preserve">utbetalt </w:t>
      </w:r>
      <w:r w:rsidR="00E70E39" w:rsidRPr="00E70E39">
        <w:t>50</w:t>
      </w:r>
      <w:r w:rsidRPr="00E70E39">
        <w:t xml:space="preserve"> 000 kronor till </w:t>
      </w:r>
      <w:r w:rsidR="00E70E39" w:rsidRPr="00E70E39">
        <w:t>två</w:t>
      </w:r>
      <w:r w:rsidRPr="00E70E39">
        <w:t xml:space="preserve"> stipendiat</w:t>
      </w:r>
      <w:r w:rsidR="00E70E39" w:rsidRPr="00E70E39">
        <w:t>er</w:t>
      </w:r>
      <w:r w:rsidR="00396EFA">
        <w:t xml:space="preserve">. Det beslutade resebidraget på </w:t>
      </w:r>
      <w:r w:rsidR="00C849DD">
        <w:t>10</w:t>
      </w:r>
      <w:r w:rsidR="00396EFA">
        <w:t xml:space="preserve"> 000 har ännu inte utbetalts</w:t>
      </w:r>
      <w:r w:rsidRPr="00E70E39">
        <w:t xml:space="preserve">. </w:t>
      </w:r>
      <w:r w:rsidR="00E70E39" w:rsidRPr="00E70E39">
        <w:t> Forskningsfondens fondkonto i SEB-banken har under året haft en värdeökning på </w:t>
      </w:r>
      <w:r w:rsidR="00396EFA" w:rsidRPr="00384787">
        <w:t>95</w:t>
      </w:r>
      <w:r w:rsidR="00384787" w:rsidRPr="00384787">
        <w:t> </w:t>
      </w:r>
      <w:r w:rsidR="00396EFA" w:rsidRPr="00384787">
        <w:t>613</w:t>
      </w:r>
      <w:r w:rsidR="00384787" w:rsidRPr="00384787">
        <w:t xml:space="preserve"> och sammantaget har fondens medel ökat från 716 682 till 811 575 kronor.</w:t>
      </w:r>
    </w:p>
    <w:p w14:paraId="2974B199" w14:textId="77777777" w:rsidR="00DD4A3C" w:rsidRPr="00B6443B" w:rsidRDefault="00DD4A3C">
      <w:pPr>
        <w:rPr>
          <w:highlight w:val="yellow"/>
        </w:rPr>
      </w:pPr>
    </w:p>
    <w:p w14:paraId="7CCDFB64" w14:textId="2CE1A4CA" w:rsidR="00DD4A3C" w:rsidRDefault="00262073">
      <w:r>
        <w:t xml:space="preserve">Falun, </w:t>
      </w:r>
      <w:r w:rsidR="004C4224">
        <w:t xml:space="preserve">Stockholm, </w:t>
      </w:r>
      <w:r w:rsidR="000F2951">
        <w:t>Göteborg</w:t>
      </w:r>
      <w:r w:rsidR="00DD4A3C" w:rsidRPr="000F2951">
        <w:t xml:space="preserve"> med flera orter </w:t>
      </w:r>
      <w:r w:rsidR="000F2951" w:rsidRPr="000F2951">
        <w:t>mars</w:t>
      </w:r>
      <w:r w:rsidR="00DD4A3C" w:rsidRPr="000F2951">
        <w:t xml:space="preserve"> 20</w:t>
      </w:r>
      <w:r w:rsidR="000F2951">
        <w:t>2</w:t>
      </w:r>
      <w:r w:rsidR="0050510E">
        <w:t>2</w:t>
      </w:r>
      <w:r w:rsidR="00DD4A3C">
        <w:t xml:space="preserve"> </w:t>
      </w:r>
    </w:p>
    <w:p w14:paraId="0532301B" w14:textId="77777777" w:rsidR="00DD4A3C" w:rsidRDefault="00DD4A3C"/>
    <w:p w14:paraId="716C2A30" w14:textId="77777777" w:rsidR="00DD4A3C" w:rsidRDefault="00DD4A3C"/>
    <w:p w14:paraId="5D9B5DFC" w14:textId="77777777" w:rsidR="00DD4A3C" w:rsidRDefault="00DD4A3C"/>
    <w:p w14:paraId="2C7171C7" w14:textId="31D747E6" w:rsidR="00DD4A3C" w:rsidRDefault="000F2951" w:rsidP="00DA6009">
      <w:pPr>
        <w:tabs>
          <w:tab w:val="left" w:pos="2835"/>
          <w:tab w:val="left" w:pos="5954"/>
        </w:tabs>
      </w:pPr>
      <w:r>
        <w:t>Lars Englund</w:t>
      </w:r>
      <w:r w:rsidR="00DD4A3C">
        <w:tab/>
        <w:t>Thomas Lekander</w:t>
      </w:r>
      <w:r w:rsidR="00DD4A3C">
        <w:tab/>
        <w:t>Birgitta Stener</w:t>
      </w:r>
    </w:p>
    <w:p w14:paraId="1726A1FB" w14:textId="77777777" w:rsidR="00DD4A3C" w:rsidRDefault="00DD4A3C" w:rsidP="00DA6009">
      <w:pPr>
        <w:tabs>
          <w:tab w:val="left" w:pos="2835"/>
          <w:tab w:val="left" w:pos="5954"/>
        </w:tabs>
      </w:pPr>
      <w:r>
        <w:t>Ordförande</w:t>
      </w:r>
      <w:r>
        <w:tab/>
        <w:t>Kassör</w:t>
      </w:r>
      <w:r>
        <w:tab/>
        <w:t>Sekreterare</w:t>
      </w:r>
    </w:p>
    <w:p w14:paraId="4020E6FC" w14:textId="77777777" w:rsidR="00DD4A3C" w:rsidRDefault="00DD4A3C" w:rsidP="00DA6009">
      <w:pPr>
        <w:tabs>
          <w:tab w:val="left" w:pos="2835"/>
          <w:tab w:val="left" w:pos="5954"/>
        </w:tabs>
      </w:pPr>
    </w:p>
    <w:p w14:paraId="494A325B" w14:textId="77777777" w:rsidR="00DD4A3C" w:rsidRDefault="00DD4A3C" w:rsidP="00DA6009">
      <w:pPr>
        <w:tabs>
          <w:tab w:val="left" w:pos="2835"/>
          <w:tab w:val="left" w:pos="5954"/>
        </w:tabs>
      </w:pPr>
    </w:p>
    <w:p w14:paraId="008A2C71" w14:textId="5B90A18C" w:rsidR="00DD4A3C" w:rsidRDefault="00E70E39" w:rsidP="00DA6009">
      <w:pPr>
        <w:tabs>
          <w:tab w:val="left" w:pos="2835"/>
          <w:tab w:val="left" w:pos="5954"/>
        </w:tabs>
      </w:pPr>
      <w:r>
        <w:t>Anna-Lena Andersson</w:t>
      </w:r>
      <w:r w:rsidR="00DD4A3C">
        <w:tab/>
      </w:r>
      <w:r>
        <w:t>Ulf Björnstig</w:t>
      </w:r>
      <w:r w:rsidR="00DD4A3C">
        <w:tab/>
        <w:t>Mats Lindqvist</w:t>
      </w:r>
      <w:r w:rsidR="00DD4A3C">
        <w:tab/>
      </w:r>
    </w:p>
    <w:p w14:paraId="4FD78F64" w14:textId="569262EE" w:rsidR="00DD4A3C" w:rsidRDefault="00DD4A3C" w:rsidP="00DA6009">
      <w:pPr>
        <w:tabs>
          <w:tab w:val="left" w:pos="2835"/>
          <w:tab w:val="left" w:pos="5954"/>
        </w:tabs>
      </w:pPr>
      <w:r>
        <w:t xml:space="preserve">Vetenskaplig </w:t>
      </w:r>
      <w:proofErr w:type="spellStart"/>
      <w:r>
        <w:t>sekr</w:t>
      </w:r>
      <w:proofErr w:type="spellEnd"/>
      <w:r>
        <w:tab/>
      </w:r>
      <w:r w:rsidR="000F2951">
        <w:t>Or</w:t>
      </w:r>
      <w:r w:rsidR="00E70E39">
        <w:t>d</w:t>
      </w:r>
      <w:r w:rsidR="000F2951">
        <w:t>förande i STMFF</w:t>
      </w:r>
      <w:r>
        <w:tab/>
        <w:t>Ledamot</w:t>
      </w:r>
    </w:p>
    <w:p w14:paraId="1BA4CCD8" w14:textId="77777777" w:rsidR="00DD4A3C" w:rsidRDefault="00DD4A3C" w:rsidP="00DA6009">
      <w:pPr>
        <w:tabs>
          <w:tab w:val="left" w:pos="2835"/>
          <w:tab w:val="left" w:pos="5954"/>
        </w:tabs>
      </w:pPr>
    </w:p>
    <w:p w14:paraId="3E024F7E" w14:textId="77777777" w:rsidR="00DD4A3C" w:rsidRDefault="00DD4A3C" w:rsidP="00DA6009">
      <w:pPr>
        <w:tabs>
          <w:tab w:val="left" w:pos="2835"/>
          <w:tab w:val="left" w:pos="5954"/>
        </w:tabs>
      </w:pPr>
    </w:p>
    <w:p w14:paraId="05CC99DD" w14:textId="77777777" w:rsidR="005241E1" w:rsidRDefault="000F2951" w:rsidP="00E70E39">
      <w:pPr>
        <w:tabs>
          <w:tab w:val="left" w:pos="2835"/>
          <w:tab w:val="left" w:pos="5954"/>
        </w:tabs>
      </w:pPr>
      <w:r>
        <w:t>Tania Dukic-Willstrand</w:t>
      </w:r>
      <w:r w:rsidR="00DD4A3C">
        <w:tab/>
      </w:r>
      <w:r>
        <w:t>Helena Selander</w:t>
      </w:r>
      <w:r w:rsidR="00DD4A3C">
        <w:tab/>
      </w:r>
      <w:r w:rsidR="005241E1">
        <w:t xml:space="preserve">Samantha </w:t>
      </w:r>
      <w:proofErr w:type="spellStart"/>
      <w:r w:rsidR="005241E1">
        <w:t>Cundy</w:t>
      </w:r>
      <w:proofErr w:type="spellEnd"/>
      <w:r w:rsidR="005241E1">
        <w:t xml:space="preserve"> Blickfors Ledamot</w:t>
      </w:r>
      <w:r w:rsidR="005241E1">
        <w:tab/>
      </w:r>
      <w:proofErr w:type="spellStart"/>
      <w:r w:rsidR="005241E1">
        <w:t>Ledamot</w:t>
      </w:r>
      <w:proofErr w:type="spellEnd"/>
      <w:r w:rsidR="005241E1">
        <w:tab/>
        <w:t>Ledamot</w:t>
      </w:r>
      <w:r w:rsidR="005241E1">
        <w:tab/>
      </w:r>
    </w:p>
    <w:p w14:paraId="06A81876" w14:textId="0567BB98" w:rsidR="005241E1" w:rsidRDefault="005241E1" w:rsidP="00E70E39">
      <w:pPr>
        <w:tabs>
          <w:tab w:val="left" w:pos="2835"/>
          <w:tab w:val="left" w:pos="5954"/>
        </w:tabs>
      </w:pPr>
    </w:p>
    <w:p w14:paraId="77947B26" w14:textId="77777777" w:rsidR="00EF61A3" w:rsidRDefault="00EF61A3" w:rsidP="00E70E39">
      <w:pPr>
        <w:tabs>
          <w:tab w:val="left" w:pos="2835"/>
          <w:tab w:val="left" w:pos="5954"/>
        </w:tabs>
      </w:pPr>
    </w:p>
    <w:p w14:paraId="6F29EDC6" w14:textId="39241CBE" w:rsidR="00E70E39" w:rsidRDefault="005241E1" w:rsidP="00E70E39">
      <w:pPr>
        <w:tabs>
          <w:tab w:val="left" w:pos="2835"/>
          <w:tab w:val="left" w:pos="5954"/>
        </w:tabs>
      </w:pPr>
      <w:r>
        <w:t>Johan Alinder</w:t>
      </w:r>
      <w:r>
        <w:tab/>
      </w:r>
      <w:r w:rsidR="00E70E39">
        <w:t>Ingrid Bolin</w:t>
      </w:r>
    </w:p>
    <w:p w14:paraId="3693B4E0" w14:textId="396F7845" w:rsidR="00E70E39" w:rsidRDefault="00E70E39" w:rsidP="00E70E39">
      <w:pPr>
        <w:tabs>
          <w:tab w:val="left" w:pos="2835"/>
          <w:tab w:val="left" w:pos="5954"/>
        </w:tabs>
      </w:pPr>
      <w:r>
        <w:t>Ledamot</w:t>
      </w:r>
      <w:r>
        <w:tab/>
        <w:t>Suppleant</w:t>
      </w:r>
    </w:p>
    <w:p w14:paraId="79B064A5" w14:textId="5B8EB73C" w:rsidR="00DD4A3C" w:rsidRDefault="00DD4A3C" w:rsidP="00DA6009">
      <w:pPr>
        <w:tabs>
          <w:tab w:val="left" w:pos="2835"/>
          <w:tab w:val="left" w:pos="5954"/>
        </w:tabs>
      </w:pPr>
    </w:p>
    <w:p w14:paraId="7F11FFE7" w14:textId="369D6586" w:rsidR="00DD4A3C" w:rsidRDefault="00DD4A3C" w:rsidP="00DA6009">
      <w:pPr>
        <w:tabs>
          <w:tab w:val="left" w:pos="2835"/>
          <w:tab w:val="left" w:pos="5954"/>
        </w:tabs>
      </w:pPr>
    </w:p>
    <w:p w14:paraId="63929B63" w14:textId="133810E8" w:rsidR="00B6705A" w:rsidRDefault="00B6705A" w:rsidP="00EA1145">
      <w:r>
        <w:br w:type="page"/>
      </w:r>
    </w:p>
    <w:p w14:paraId="735EDF71" w14:textId="19AEEFDC" w:rsidR="00367AC4" w:rsidRDefault="00367AC4"/>
    <w:tbl>
      <w:tblPr>
        <w:tblW w:w="17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80"/>
        <w:gridCol w:w="680"/>
        <w:gridCol w:w="2540"/>
        <w:gridCol w:w="2120"/>
        <w:gridCol w:w="240"/>
        <w:gridCol w:w="1800"/>
        <w:gridCol w:w="49"/>
        <w:gridCol w:w="1691"/>
        <w:gridCol w:w="849"/>
        <w:gridCol w:w="2120"/>
        <w:gridCol w:w="240"/>
        <w:gridCol w:w="1800"/>
        <w:gridCol w:w="1740"/>
      </w:tblGrid>
      <w:tr w:rsidR="00595762" w14:paraId="625AACC8" w14:textId="77777777" w:rsidTr="00367AC4">
        <w:trPr>
          <w:trHeight w:val="300"/>
        </w:trPr>
        <w:tc>
          <w:tcPr>
            <w:tcW w:w="8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1115"/>
              <w:gridCol w:w="2317"/>
              <w:gridCol w:w="2652"/>
              <w:gridCol w:w="1365"/>
            </w:tblGrid>
            <w:tr w:rsidR="00595762" w14:paraId="015B0F5C" w14:textId="77777777" w:rsidTr="00595762">
              <w:trPr>
                <w:trHeight w:val="52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F4C62" w14:textId="7404B349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21688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72B75" w14:textId="77777777" w:rsidR="00595762" w:rsidRP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95762"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SVENSK TRAFIKMEDICINSK FÖRENING</w:t>
                  </w:r>
                </w:p>
              </w:tc>
            </w:tr>
            <w:tr w:rsidR="00595762" w14:paraId="4429337F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58DCC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D9CB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19E2C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DF6B1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80 20 04-5962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DD60A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7E504743" w14:textId="77777777" w:rsidTr="00595762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4F570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8A8F6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AA60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309E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ED0E1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5105813D" w14:textId="77777777" w:rsidTr="00595762">
              <w:trPr>
                <w:trHeight w:val="52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ADB6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F3D28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9F959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FD905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>BOKSLUT 2021</w:t>
                  </w:r>
                </w:p>
              </w:tc>
            </w:tr>
            <w:tr w:rsidR="00595762" w14:paraId="18A85CD5" w14:textId="77777777" w:rsidTr="00595762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BD4A1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90BAB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1572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9E15D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79768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18195079" w14:textId="77777777" w:rsidTr="00595762">
              <w:trPr>
                <w:trHeight w:val="42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E0803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60A25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009F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BA22C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BALANSRÄKNING</w:t>
                  </w:r>
                </w:p>
              </w:tc>
            </w:tr>
            <w:tr w:rsidR="00595762" w14:paraId="6B8C696D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0E74F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681C3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CFB4B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43D6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44F8B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4F4F2910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563F3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823BD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FE7EC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10F8A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Plusgirokonto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E13ED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0C8F0287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2CF8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4FDFD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088DD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F315F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E501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1A89DF6F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09A21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5E0D2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Ingående balans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EA34A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174 442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B4743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351A2A1E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D762C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B4F73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3C3F9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1EF17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E11B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66414710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E80F6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642D2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Årets resultat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E49E2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45 795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5238B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3EC6DF72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01A29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87F9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2D470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CA2B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AC14F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396C8EEC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6FA0B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36BD5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Utgående balans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CC3B0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220 237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C13B2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46F491A3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3C5EF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D1F4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54B7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C22C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F791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0C5A8E61" w14:textId="77777777" w:rsidTr="00595762">
              <w:trPr>
                <w:trHeight w:val="42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3FBD9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1814E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A867F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6850A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RESULTATRÄKNING</w:t>
                  </w:r>
                </w:p>
              </w:tc>
            </w:tr>
            <w:tr w:rsidR="00595762" w14:paraId="5B824644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4C622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1A961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BD813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D2D6F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5080B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25CAC6F3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885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1C2E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E17F0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9491A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KOSTNADER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6280A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008DDF55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CBBEC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22800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Kurskostnader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5449E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204 246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63937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4E88A2A8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D660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F92C0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Reseersättningar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DB93F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8 055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89C80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507DA085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4DDCC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DC1FD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Personalrep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7C985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3 220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ADF85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7BCA0C2F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3F8C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C46F5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Administrationskost.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AFC4C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4 510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DBA89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3FDF6625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4EEE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AAAA5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Bankavgifter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15FE5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1 905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8B9DF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16360623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E73E0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061CB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Övrigt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487AD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5FD5E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5F35D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18639240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62DE7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BD1CE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CB256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279A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2423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7F693165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E595F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76D39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SUMMA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60A22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F9FCF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223 936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2796D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54A45249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8F7FD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E67F8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784BC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C1E5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44413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7939D064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59C00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E91E6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025F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CF627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INTÄKTER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C2164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5B206575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1739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BB44F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Kursavgifter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0EF5F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256 531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C03F3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10BE68DF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10DB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85257" w14:textId="77777777" w:rsidR="00595762" w:rsidRDefault="00595762" w:rsidP="00595762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Medlemsavgifter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BAF2B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13 200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BDD1C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71240E9D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9E37D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9204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7428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09BAD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F2EB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1CEF1594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196F2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889C5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SUMMA</w:t>
                  </w: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A2BD2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00EA7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269 731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EDDC8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762" w14:paraId="47179B85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B9307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4393B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43D10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7643A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D07F8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5762" w14:paraId="41F71E70" w14:textId="77777777" w:rsidTr="00595762">
              <w:trPr>
                <w:trHeight w:val="38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622C4" w14:textId="77777777" w:rsidR="00595762" w:rsidRDefault="00595762" w:rsidP="005957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0B729" w14:textId="77777777" w:rsidR="00595762" w:rsidRDefault="00595762" w:rsidP="005957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Årets resultat</w:t>
                  </w:r>
                </w:p>
              </w:tc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F6068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45 795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25EAE" w14:textId="77777777" w:rsidR="00595762" w:rsidRDefault="00595762" w:rsidP="00595762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E9FFA07" w14:textId="77777777" w:rsidR="00595762" w:rsidRDefault="00595762">
            <w:pPr>
              <w:rPr>
                <w:sz w:val="20"/>
                <w:szCs w:val="20"/>
              </w:rPr>
            </w:pPr>
          </w:p>
          <w:p w14:paraId="4B87E423" w14:textId="77777777" w:rsidR="00595762" w:rsidRDefault="00595762">
            <w:pPr>
              <w:rPr>
                <w:sz w:val="20"/>
                <w:szCs w:val="20"/>
              </w:rPr>
            </w:pPr>
          </w:p>
          <w:p w14:paraId="37123725" w14:textId="1A47B217" w:rsidR="00595762" w:rsidRDefault="0059576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B67" w14:textId="77777777" w:rsidR="00595762" w:rsidRDefault="0059576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584" w14:textId="77777777" w:rsidR="00595762" w:rsidRDefault="0059576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6C2" w14:textId="77777777" w:rsidR="00595762" w:rsidRDefault="0059576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96B" w14:textId="77777777" w:rsidR="00595762" w:rsidRDefault="0059576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8A6" w14:textId="77777777" w:rsidR="00595762" w:rsidRDefault="00595762">
            <w:pPr>
              <w:rPr>
                <w:sz w:val="20"/>
                <w:szCs w:val="20"/>
              </w:rPr>
            </w:pPr>
          </w:p>
        </w:tc>
      </w:tr>
      <w:tr w:rsidR="00367AC4" w:rsidRPr="00367AC4" w14:paraId="1502BF3C" w14:textId="77777777" w:rsidTr="00367AC4">
        <w:trPr>
          <w:gridAfter w:val="5"/>
          <w:wAfter w:w="6749" w:type="dxa"/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A79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62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E8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0AF9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SVENSK TRAFIKMEDICINSK FÖRENINGS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E94B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67AC4" w:rsidRPr="00367AC4" w14:paraId="03A5A1FA" w14:textId="77777777" w:rsidTr="00367AC4">
        <w:trPr>
          <w:gridAfter w:val="5"/>
          <w:wAfter w:w="6749" w:type="dxa"/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43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D78E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08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C29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               FORSKNINGSFOND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785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CC0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2DD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062E3693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6A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A2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90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9FD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784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80 20 13-5706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215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BE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0E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4F721B1C" w14:textId="77777777" w:rsidTr="00367AC4">
        <w:trPr>
          <w:gridAfter w:val="5"/>
          <w:wAfter w:w="6749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41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E5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CD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C5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2D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8C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DA3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9A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6D9AD001" w14:textId="77777777" w:rsidTr="00367AC4">
        <w:trPr>
          <w:gridAfter w:val="5"/>
          <w:wAfter w:w="6749" w:type="dxa"/>
          <w:trHeight w:val="5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58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D3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73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BD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E736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BOKSLUT 2021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6C3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67AC4" w:rsidRPr="00367AC4" w14:paraId="53ADE07F" w14:textId="77777777" w:rsidTr="00367AC4">
        <w:trPr>
          <w:gridAfter w:val="5"/>
          <w:wAfter w:w="6749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104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58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D9D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4CD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D9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B1C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D3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240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6C9806CC" w14:textId="77777777" w:rsidTr="00367AC4">
        <w:trPr>
          <w:gridAfter w:val="5"/>
          <w:wAfter w:w="6749" w:type="dxa"/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B08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14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1FD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4C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72D6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BALANSRÄKNING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5595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7AC4" w:rsidRPr="00367AC4" w14:paraId="1A6280E0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FD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4F9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03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05D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C3F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4F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20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69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77BDD425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6A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21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00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41E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F4A5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</w:rPr>
              <w:t>FÖRETAGSKONTO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3E4D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DA14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</w:rPr>
              <w:t>FONDKONTO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D65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SUMMA</w:t>
            </w:r>
          </w:p>
        </w:tc>
      </w:tr>
      <w:tr w:rsidR="00367AC4" w:rsidRPr="00367AC4" w14:paraId="47E633A2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215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62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7F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10E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20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D6E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93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1E2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24B84F25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9C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7F5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8C9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Ingående balans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FD0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31 072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B68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B23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685 610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D0E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716 682</w:t>
            </w:r>
          </w:p>
        </w:tc>
      </w:tr>
      <w:tr w:rsidR="00367AC4" w:rsidRPr="00367AC4" w14:paraId="465C0F9F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810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B6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86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3DE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38A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7C8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510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5BE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</w:tr>
      <w:tr w:rsidR="00367AC4" w:rsidRPr="00367AC4" w14:paraId="0FE87145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1B81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0E6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73A" w14:textId="77777777" w:rsidR="00367AC4" w:rsidRPr="00367AC4" w:rsidRDefault="00367AC4" w:rsidP="00367A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Årets resultat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E0D2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-720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D56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75F0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95 613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CC9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94 893</w:t>
            </w:r>
          </w:p>
        </w:tc>
      </w:tr>
      <w:tr w:rsidR="00367AC4" w:rsidRPr="00367AC4" w14:paraId="08B41E27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2B06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F8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39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E0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01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85C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CFA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0E3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</w:tr>
      <w:tr w:rsidR="00367AC4" w:rsidRPr="00367AC4" w14:paraId="094A9AE3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710C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9A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94D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Utgående balans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E5AA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30 352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AAA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88C7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781 223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F38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811 575</w:t>
            </w:r>
          </w:p>
        </w:tc>
      </w:tr>
      <w:tr w:rsidR="00367AC4" w:rsidRPr="00367AC4" w14:paraId="64B11BC7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53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FF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2C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34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8CF0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AFB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28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69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547E6692" w14:textId="77777777" w:rsidTr="00367AC4">
        <w:trPr>
          <w:gridAfter w:val="5"/>
          <w:wAfter w:w="6749" w:type="dxa"/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FA0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14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62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F2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160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RESULTATRÄKNING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3A46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7AC4" w:rsidRPr="00367AC4" w14:paraId="4A26F254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26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40F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AA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9B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D40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A6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9D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01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2287B614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2C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3C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65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72E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7B9" w14:textId="77777777" w:rsidR="00367AC4" w:rsidRPr="00367AC4" w:rsidRDefault="00367AC4" w:rsidP="00367A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KOSTNADER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9B4" w14:textId="77777777" w:rsidR="00367AC4" w:rsidRPr="00367AC4" w:rsidRDefault="00367AC4" w:rsidP="00367A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B8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2A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498BB317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CF1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9D8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E75" w14:textId="77777777" w:rsidR="00367AC4" w:rsidRPr="00367AC4" w:rsidRDefault="00367AC4" w:rsidP="00367A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Bankavgift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DADA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9D9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CB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B2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5356E4B4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B1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04CE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CF2" w14:textId="77777777" w:rsidR="00367AC4" w:rsidRPr="00367AC4" w:rsidRDefault="00367AC4" w:rsidP="00367A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Stipendier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5AD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CAB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87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752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66554C83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BBE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06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30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FB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4B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CCF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7C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48C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58DD3F06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81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77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156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SUMMA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272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50 720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DB7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2F3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31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08B54B34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CF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2F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BA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24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3E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13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2B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9D3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0238DBD3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AA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157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BD9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1722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712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46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E0D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6E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26526C54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DA7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AC2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38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F7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7E62" w14:textId="77777777" w:rsidR="00367AC4" w:rsidRPr="00367AC4" w:rsidRDefault="00367AC4" w:rsidP="00367A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INTÄKTER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7E0" w14:textId="77777777" w:rsidR="00367AC4" w:rsidRPr="00367AC4" w:rsidRDefault="00367AC4" w:rsidP="00367A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0CA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92A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2BA995F8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8A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171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AA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77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8E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AF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C54E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06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5A78466D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08E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9AD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7D44" w14:textId="77777777" w:rsidR="00367AC4" w:rsidRPr="00367AC4" w:rsidRDefault="00367AC4" w:rsidP="00367A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Donation till bankkonto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51D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50 000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A75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3B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99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36F3DFFD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9D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25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341" w14:textId="77777777" w:rsidR="00367AC4" w:rsidRPr="00367AC4" w:rsidRDefault="00367AC4" w:rsidP="00367A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Värdeökning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8AE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color w:val="000000"/>
                <w:sz w:val="28"/>
                <w:szCs w:val="28"/>
              </w:rPr>
              <w:t>95 613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3C5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05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442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2BEA5E83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69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5AF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85D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CF2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2B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A71" w14:textId="77777777" w:rsidR="00367AC4" w:rsidRPr="00367AC4" w:rsidRDefault="00367AC4" w:rsidP="00367A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2CD7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FA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26CE360A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97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F404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53A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SUMMA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1DC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145 613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56D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DC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A9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0D6573D4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001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C28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38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339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1AB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739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833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4F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  <w:tr w:rsidR="00367AC4" w:rsidRPr="00367AC4" w14:paraId="3EC93248" w14:textId="77777777" w:rsidTr="00367AC4">
        <w:trPr>
          <w:gridAfter w:val="5"/>
          <w:wAfter w:w="6749" w:type="dxa"/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3C0C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C65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65D5" w14:textId="77777777" w:rsidR="00367AC4" w:rsidRPr="00367AC4" w:rsidRDefault="00367AC4" w:rsidP="00367AC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Årets resultat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7FBB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7AC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94 893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2398" w14:textId="77777777" w:rsidR="00367AC4" w:rsidRPr="00367AC4" w:rsidRDefault="00367AC4" w:rsidP="00367A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EF6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472" w14:textId="77777777" w:rsidR="00367AC4" w:rsidRPr="00367AC4" w:rsidRDefault="00367AC4" w:rsidP="00367AC4">
            <w:pPr>
              <w:rPr>
                <w:sz w:val="20"/>
                <w:szCs w:val="20"/>
              </w:rPr>
            </w:pPr>
          </w:p>
        </w:tc>
      </w:tr>
    </w:tbl>
    <w:p w14:paraId="5EBE8A4C" w14:textId="77777777" w:rsidR="00367AC4" w:rsidRDefault="00367AC4" w:rsidP="00595762"/>
    <w:sectPr w:rsidR="00367AC4" w:rsidSect="00014D2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5689" w14:textId="77777777" w:rsidR="002B23C3" w:rsidRDefault="002B23C3" w:rsidP="00DD5BCE">
      <w:r>
        <w:separator/>
      </w:r>
    </w:p>
  </w:endnote>
  <w:endnote w:type="continuationSeparator" w:id="0">
    <w:p w14:paraId="20B2AFEA" w14:textId="77777777" w:rsidR="002B23C3" w:rsidRDefault="002B23C3" w:rsidP="00D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11C6" w14:textId="77777777" w:rsidR="00DD4A3C" w:rsidRDefault="00DD4A3C" w:rsidP="00DD5BC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7C8A356" w14:textId="77777777" w:rsidR="00DD4A3C" w:rsidRDefault="00DD4A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2513" w14:textId="4BB3649C" w:rsidR="00DD4A3C" w:rsidRDefault="00DD4A3C" w:rsidP="00DD5BC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6027">
      <w:rPr>
        <w:rStyle w:val="Sidnummer"/>
        <w:noProof/>
      </w:rPr>
      <w:t>1</w:t>
    </w:r>
    <w:r>
      <w:rPr>
        <w:rStyle w:val="Sidnummer"/>
      </w:rPr>
      <w:fldChar w:fldCharType="end"/>
    </w:r>
  </w:p>
  <w:p w14:paraId="35B917AE" w14:textId="77777777" w:rsidR="00DD4A3C" w:rsidRDefault="00DD4A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2E75" w14:textId="77777777" w:rsidR="002B23C3" w:rsidRDefault="002B23C3" w:rsidP="00DD5BCE">
      <w:r>
        <w:separator/>
      </w:r>
    </w:p>
  </w:footnote>
  <w:footnote w:type="continuationSeparator" w:id="0">
    <w:p w14:paraId="1BCDF8DE" w14:textId="77777777" w:rsidR="002B23C3" w:rsidRDefault="002B23C3" w:rsidP="00DD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A564" w14:textId="77777777" w:rsidR="00DD4A3C" w:rsidRDefault="00DD4A3C" w:rsidP="00F16357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8A4C332" w14:textId="77777777" w:rsidR="00DD4A3C" w:rsidRDefault="00DD4A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C06E" w14:textId="6A223FAA" w:rsidR="00DD4A3C" w:rsidRDefault="00DD4A3C" w:rsidP="00F16357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6027">
      <w:rPr>
        <w:rStyle w:val="Sidnummer"/>
        <w:noProof/>
      </w:rPr>
      <w:t>1</w:t>
    </w:r>
    <w:r>
      <w:rPr>
        <w:rStyle w:val="Sidnummer"/>
      </w:rPr>
      <w:fldChar w:fldCharType="end"/>
    </w:r>
  </w:p>
  <w:p w14:paraId="1AA31CB2" w14:textId="77777777" w:rsidR="00DD4A3C" w:rsidRDefault="00DD4A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493F"/>
    <w:multiLevelType w:val="hybridMultilevel"/>
    <w:tmpl w:val="CB9E1A46"/>
    <w:lvl w:ilvl="0" w:tplc="B87AB2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1F8C"/>
    <w:multiLevelType w:val="hybridMultilevel"/>
    <w:tmpl w:val="B40A67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9B"/>
    <w:rsid w:val="00014D2C"/>
    <w:rsid w:val="00015729"/>
    <w:rsid w:val="00031951"/>
    <w:rsid w:val="00040D9C"/>
    <w:rsid w:val="00057886"/>
    <w:rsid w:val="00066B9B"/>
    <w:rsid w:val="000741B5"/>
    <w:rsid w:val="000A7B3E"/>
    <w:rsid w:val="000B19C3"/>
    <w:rsid w:val="000C2B16"/>
    <w:rsid w:val="000F25D7"/>
    <w:rsid w:val="000F2951"/>
    <w:rsid w:val="0010019E"/>
    <w:rsid w:val="00114834"/>
    <w:rsid w:val="00116585"/>
    <w:rsid w:val="001318CE"/>
    <w:rsid w:val="001520F9"/>
    <w:rsid w:val="00161D04"/>
    <w:rsid w:val="00176BA1"/>
    <w:rsid w:val="001B51F7"/>
    <w:rsid w:val="00207F5D"/>
    <w:rsid w:val="00230DBB"/>
    <w:rsid w:val="0024157C"/>
    <w:rsid w:val="00253A66"/>
    <w:rsid w:val="00262073"/>
    <w:rsid w:val="00283046"/>
    <w:rsid w:val="00286BCE"/>
    <w:rsid w:val="00297329"/>
    <w:rsid w:val="002B23C3"/>
    <w:rsid w:val="002C097A"/>
    <w:rsid w:val="00304D87"/>
    <w:rsid w:val="003137F4"/>
    <w:rsid w:val="00367AC4"/>
    <w:rsid w:val="00370B9A"/>
    <w:rsid w:val="00384787"/>
    <w:rsid w:val="00396EFA"/>
    <w:rsid w:val="003A1D75"/>
    <w:rsid w:val="003B6980"/>
    <w:rsid w:val="00404A4F"/>
    <w:rsid w:val="00422AE8"/>
    <w:rsid w:val="00440F77"/>
    <w:rsid w:val="00442A73"/>
    <w:rsid w:val="00444B23"/>
    <w:rsid w:val="0046480B"/>
    <w:rsid w:val="00487D74"/>
    <w:rsid w:val="004C4224"/>
    <w:rsid w:val="004D405E"/>
    <w:rsid w:val="0050510E"/>
    <w:rsid w:val="005241E1"/>
    <w:rsid w:val="00595762"/>
    <w:rsid w:val="00597ECB"/>
    <w:rsid w:val="005A3B55"/>
    <w:rsid w:val="005A40AF"/>
    <w:rsid w:val="005C1FDE"/>
    <w:rsid w:val="005D2169"/>
    <w:rsid w:val="005D6825"/>
    <w:rsid w:val="005E79CB"/>
    <w:rsid w:val="005F3B68"/>
    <w:rsid w:val="00624A6D"/>
    <w:rsid w:val="0063362F"/>
    <w:rsid w:val="00685F95"/>
    <w:rsid w:val="00697526"/>
    <w:rsid w:val="006B33D0"/>
    <w:rsid w:val="006B5A90"/>
    <w:rsid w:val="006E3C52"/>
    <w:rsid w:val="006E6865"/>
    <w:rsid w:val="006F726F"/>
    <w:rsid w:val="00717BA3"/>
    <w:rsid w:val="007A7EE9"/>
    <w:rsid w:val="007B0D9E"/>
    <w:rsid w:val="007B66EA"/>
    <w:rsid w:val="007E2F56"/>
    <w:rsid w:val="008140A3"/>
    <w:rsid w:val="00867DCD"/>
    <w:rsid w:val="00890BD5"/>
    <w:rsid w:val="008B0813"/>
    <w:rsid w:val="008C6DD1"/>
    <w:rsid w:val="008D0918"/>
    <w:rsid w:val="008D122C"/>
    <w:rsid w:val="008D4687"/>
    <w:rsid w:val="009307D9"/>
    <w:rsid w:val="009471B7"/>
    <w:rsid w:val="00957489"/>
    <w:rsid w:val="0096390B"/>
    <w:rsid w:val="00972E8F"/>
    <w:rsid w:val="009A1A25"/>
    <w:rsid w:val="00A62374"/>
    <w:rsid w:val="00A77469"/>
    <w:rsid w:val="00AA73DE"/>
    <w:rsid w:val="00AC4D40"/>
    <w:rsid w:val="00AC713B"/>
    <w:rsid w:val="00AF1517"/>
    <w:rsid w:val="00B52323"/>
    <w:rsid w:val="00B538D7"/>
    <w:rsid w:val="00B62380"/>
    <w:rsid w:val="00B6443B"/>
    <w:rsid w:val="00B6705A"/>
    <w:rsid w:val="00B70A4A"/>
    <w:rsid w:val="00B7435F"/>
    <w:rsid w:val="00B85DEF"/>
    <w:rsid w:val="00BB2DE4"/>
    <w:rsid w:val="00BD6826"/>
    <w:rsid w:val="00BE51D3"/>
    <w:rsid w:val="00BE676E"/>
    <w:rsid w:val="00BE7E54"/>
    <w:rsid w:val="00BF12E2"/>
    <w:rsid w:val="00BF4477"/>
    <w:rsid w:val="00C133A9"/>
    <w:rsid w:val="00C226AF"/>
    <w:rsid w:val="00C30B59"/>
    <w:rsid w:val="00C36FDC"/>
    <w:rsid w:val="00C37C45"/>
    <w:rsid w:val="00C52438"/>
    <w:rsid w:val="00C80D65"/>
    <w:rsid w:val="00C849DD"/>
    <w:rsid w:val="00CE1CD4"/>
    <w:rsid w:val="00CF42D3"/>
    <w:rsid w:val="00D14CDC"/>
    <w:rsid w:val="00D26605"/>
    <w:rsid w:val="00D27967"/>
    <w:rsid w:val="00D312ED"/>
    <w:rsid w:val="00D43926"/>
    <w:rsid w:val="00D44E89"/>
    <w:rsid w:val="00D4691A"/>
    <w:rsid w:val="00D726B0"/>
    <w:rsid w:val="00DA5952"/>
    <w:rsid w:val="00DA6009"/>
    <w:rsid w:val="00DA6027"/>
    <w:rsid w:val="00DD4A3C"/>
    <w:rsid w:val="00DD5BCE"/>
    <w:rsid w:val="00E70E39"/>
    <w:rsid w:val="00E94F6B"/>
    <w:rsid w:val="00E96B45"/>
    <w:rsid w:val="00EA1145"/>
    <w:rsid w:val="00EE0F3A"/>
    <w:rsid w:val="00EF61A3"/>
    <w:rsid w:val="00F16357"/>
    <w:rsid w:val="00F42270"/>
    <w:rsid w:val="00F46B49"/>
    <w:rsid w:val="00F669EC"/>
    <w:rsid w:val="00F71AB5"/>
    <w:rsid w:val="00FA6C6F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47C67"/>
  <w15:docId w15:val="{CACF5712-E43A-4A81-8D3A-F13DD2E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DC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locked/>
    <w:rsid w:val="003B6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A774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DD5B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D5BCE"/>
    <w:rPr>
      <w:rFonts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DD5BCE"/>
    <w:rPr>
      <w:rFonts w:cs="Times New Roman"/>
    </w:rPr>
  </w:style>
  <w:style w:type="character" w:styleId="Hyperlnk">
    <w:name w:val="Hyperlink"/>
    <w:basedOn w:val="Standardstycketeckensnitt"/>
    <w:uiPriority w:val="99"/>
    <w:rsid w:val="000B19C3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624A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52323"/>
    <w:rPr>
      <w:rFonts w:cs="Times New Roman"/>
      <w:sz w:val="24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rsid w:val="0028304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830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972E8F"/>
    <w:rPr>
      <w:rFonts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830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972E8F"/>
    <w:rPr>
      <w:rFonts w:cs="Times New Roman"/>
      <w:b/>
      <w:bCs/>
      <w:sz w:val="20"/>
      <w:szCs w:val="20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rsid w:val="002830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72E8F"/>
    <w:rPr>
      <w:rFonts w:ascii="Times New Roman" w:hAnsi="Times New Roman" w:cs="Times New Roman"/>
      <w:sz w:val="2"/>
      <w:lang w:eastAsia="ja-JP"/>
    </w:rPr>
  </w:style>
  <w:style w:type="paragraph" w:styleId="Revision">
    <w:name w:val="Revision"/>
    <w:hidden/>
    <w:uiPriority w:val="99"/>
    <w:semiHidden/>
    <w:rsid w:val="00B6443B"/>
    <w:rPr>
      <w:sz w:val="24"/>
      <w:szCs w:val="24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3B69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F71A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stycketeckensnitt"/>
    <w:rsid w:val="00E70E39"/>
  </w:style>
  <w:style w:type="paragraph" w:styleId="Brdtext">
    <w:name w:val="Body Text"/>
    <w:basedOn w:val="Normal"/>
    <w:link w:val="BrdtextChar"/>
    <w:unhideWhenUsed/>
    <w:qFormat/>
    <w:rsid w:val="00BE676E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BE676E"/>
    <w:rPr>
      <w:rFonts w:ascii="Times New Roman" w:eastAsia="Times New Roman" w:hAnsi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774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1421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Svensk Trafikmedicinsk Förening (STMF)</vt:lpstr>
    </vt:vector>
  </TitlesOfParts>
  <Company>Stockholms universitet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Svensk Trafikmedicinsk Förening (STMF)</dc:title>
  <dc:subject/>
  <dc:creator>Göran Kecklund</dc:creator>
  <cp:keywords/>
  <dc:description/>
  <cp:lastModifiedBy>Lars Englund</cp:lastModifiedBy>
  <cp:revision>11</cp:revision>
  <cp:lastPrinted>2017-02-15T16:28:00Z</cp:lastPrinted>
  <dcterms:created xsi:type="dcterms:W3CDTF">2022-02-14T15:13:00Z</dcterms:created>
  <dcterms:modified xsi:type="dcterms:W3CDTF">2022-03-01T18:42:00Z</dcterms:modified>
</cp:coreProperties>
</file>